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78"/>
      </w:tblGrid>
      <w:tr w:rsidR="00005F32" w:rsidRPr="00644E43" w:rsidTr="00005F32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005F32" w:rsidRPr="00A55D34" w:rsidRDefault="00005F32" w:rsidP="006E5D16">
            <w:pPr>
              <w:ind w:left="-180"/>
              <w:jc w:val="center"/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</w:pPr>
            <w:r w:rsidRPr="00C22B05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17955" cy="14179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:rsidR="00005F32" w:rsidRPr="00A55D34" w:rsidRDefault="00005F32" w:rsidP="006E5D16">
            <w:pPr>
              <w:jc w:val="center"/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</w:pPr>
          </w:p>
          <w:p w:rsidR="00005F32" w:rsidRPr="00A55D34" w:rsidRDefault="00005F32" w:rsidP="006E5D16">
            <w:pPr>
              <w:jc w:val="center"/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</w:pPr>
            <w:r w:rsidRPr="00A55D34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деятельности по познавательно-</w:t>
            </w:r>
            <w:proofErr w:type="gramStart"/>
            <w:r w:rsidRPr="00A55D34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речевому  развитию</w:t>
            </w:r>
            <w:proofErr w:type="gramEnd"/>
            <w:r w:rsidRPr="00A55D34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воспитанников № 479                      «Берег Детства»</w:t>
            </w:r>
          </w:p>
          <w:p w:rsidR="00005F32" w:rsidRPr="00B67FE2" w:rsidRDefault="00005F32" w:rsidP="006E5D16">
            <w:pPr>
              <w:jc w:val="right"/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</w:pPr>
          </w:p>
        </w:tc>
      </w:tr>
    </w:tbl>
    <w:p w:rsidR="00005F32" w:rsidRPr="00424E66" w:rsidRDefault="00005F32" w:rsidP="00005F32">
      <w:pPr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</w:p>
    <w:p w:rsidR="00005F32" w:rsidRPr="00424E66" w:rsidRDefault="00005F32" w:rsidP="00005F32">
      <w:pPr>
        <w:rPr>
          <w:b/>
        </w:rPr>
      </w:pPr>
    </w:p>
    <w:p w:rsidR="00005F32" w:rsidRPr="00424E66" w:rsidRDefault="00005F32" w:rsidP="00005F32">
      <w:pPr>
        <w:jc w:val="center"/>
        <w:rPr>
          <w:b/>
        </w:rPr>
      </w:pPr>
    </w:p>
    <w:p w:rsidR="00005F32" w:rsidRPr="00D023CD" w:rsidRDefault="00005F32" w:rsidP="00005F32">
      <w:pPr>
        <w:pStyle w:val="1"/>
        <w:spacing w:before="0" w:beforeAutospacing="0" w:after="0" w:afterAutospacing="0" w:line="360" w:lineRule="auto"/>
        <w:jc w:val="center"/>
        <w:rPr>
          <w:bCs w:val="0"/>
          <w:color w:val="FF0000"/>
          <w:sz w:val="36"/>
          <w:szCs w:val="36"/>
        </w:rPr>
      </w:pPr>
      <w:r w:rsidRPr="00D023CD">
        <w:rPr>
          <w:bCs w:val="0"/>
          <w:color w:val="FF0000"/>
          <w:sz w:val="36"/>
          <w:szCs w:val="36"/>
        </w:rPr>
        <w:t>ДОЛГОСРОЧНЫЙ ПРОЕКТ</w:t>
      </w:r>
    </w:p>
    <w:p w:rsidR="002C1D95" w:rsidRPr="00D023CD" w:rsidRDefault="002C1D95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023C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«Человечек на стене»</w:t>
      </w:r>
    </w:p>
    <w:p w:rsidR="00005F32" w:rsidRP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005F32">
        <w:rPr>
          <w:rFonts w:ascii="Times New Roman" w:hAnsi="Times New Roman" w:cs="Times New Roman"/>
        </w:rPr>
        <w:t>Подготовительная группа</w:t>
      </w:r>
    </w:p>
    <w:p w:rsid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52782" cy="3327488"/>
            <wp:effectExtent l="0" t="0" r="0" b="0"/>
            <wp:docPr id="2" name="Рисунок 2" descr="https://cdn1.ozone.ru/multimedia/102499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multimedia/10249907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82" cy="335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005F32" w:rsidRPr="00005F32" w:rsidRDefault="00D023CD" w:rsidP="00005F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Выполнила: </w:t>
      </w:r>
      <w:r w:rsidR="00005F32" w:rsidRPr="00005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Назарова Е.А., воспитатель </w:t>
      </w:r>
    </w:p>
    <w:p w:rsidR="00005F32" w:rsidRP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D023CD" w:rsidRDefault="00D023CD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D023CD" w:rsidRDefault="00D023CD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bookmarkStart w:id="0" w:name="_GoBack"/>
      <w:bookmarkEnd w:id="0"/>
    </w:p>
    <w:p w:rsidR="00005F32" w:rsidRP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Екатеринбург </w:t>
      </w:r>
    </w:p>
    <w:p w:rsidR="00005F32" w:rsidRP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</w:t>
      </w:r>
    </w:p>
    <w:p w:rsidR="00005F32" w:rsidRDefault="00005F32" w:rsidP="00AC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005F32" w:rsidRPr="00005F32" w:rsidRDefault="00005F32" w:rsidP="00005F3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2C1D95" w:rsidRPr="00005F32" w:rsidRDefault="002C1D95" w:rsidP="00005F3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2D0" w:rsidRPr="00AC6C43" w:rsidRDefault="001732D0" w:rsidP="00005F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AC6C43" w:rsidRPr="00AC6C43" w:rsidRDefault="00AC6C43" w:rsidP="00005F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любознательной, владеющей культурой познания, эстетически-осознанно относящейся к окружающему миру личности.</w:t>
      </w:r>
    </w:p>
    <w:p w:rsidR="002C1D95" w:rsidRPr="00AC6C43" w:rsidRDefault="001732D0" w:rsidP="00005F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</w:p>
    <w:p w:rsidR="002C1D95" w:rsidRPr="00AC6C43" w:rsidRDefault="002C1D95" w:rsidP="00005F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мире искусства, живописи и художественной литературы</w:t>
      </w:r>
    </w:p>
    <w:p w:rsidR="002C1D95" w:rsidRPr="00AC6C43" w:rsidRDefault="002C1D95" w:rsidP="00005F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hAnsi="Times New Roman" w:cs="Times New Roman"/>
          <w:sz w:val="28"/>
          <w:szCs w:val="28"/>
        </w:rPr>
        <w:t>формировать целостную, всесторонне и гармонично развитую  личность  и становление её  культуры, потребностей, интересов, способностей, мотиваций, необходимых для дальнейшего успешного обучения, развития, социализации.</w:t>
      </w:r>
    </w:p>
    <w:p w:rsidR="002C1D95" w:rsidRPr="00AC6C43" w:rsidRDefault="002C1D95" w:rsidP="00005F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hAnsi="Times New Roman" w:cs="Times New Roman"/>
          <w:sz w:val="28"/>
          <w:szCs w:val="28"/>
        </w:rPr>
        <w:t>формировать у детей целостную картину мира, посредством содружества  искусств, которые позволяют «озвучить» и «оживить» картину, музыку, литературное произведение,  пробудить целую гамму чувств и ассоциаций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47E" w:rsidRPr="00AC6C43" w:rsidRDefault="0061647E" w:rsidP="00005F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hAnsi="Times New Roman" w:cs="Times New Roman"/>
          <w:sz w:val="28"/>
          <w:szCs w:val="28"/>
        </w:rPr>
        <w:t>воспитывать  эстетически грамотных людей, воспитание с детских лет уважения к духовным ценностям, умения понимать и ценить искусство, пробуждения у детей творческих начал, ведущее к формированию творчески активной личности.</w:t>
      </w:r>
    </w:p>
    <w:p w:rsidR="006E2B0A" w:rsidRPr="00AC6C43" w:rsidRDefault="006E2B0A" w:rsidP="00005F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личности с активной гражданской позицией, формирование потребностей участвовать в общественной и культурной  жизни.</w:t>
      </w:r>
    </w:p>
    <w:p w:rsidR="006E2B0A" w:rsidRPr="00AC6C43" w:rsidRDefault="006E2B0A" w:rsidP="00005F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к достижениям отечественной и мировой культуры;  </w:t>
      </w:r>
    </w:p>
    <w:p w:rsidR="00005F32" w:rsidRDefault="00005F32" w:rsidP="00005F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2B0A" w:rsidRPr="00AC6C43" w:rsidRDefault="006E2B0A" w:rsidP="00005F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="001732D0" w:rsidRPr="00AC6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проекта</w:t>
      </w:r>
    </w:p>
    <w:p w:rsidR="00A16F6A" w:rsidRPr="00AC6C43" w:rsidRDefault="006E2B0A" w:rsidP="00005F32">
      <w:pPr>
        <w:pStyle w:val="a3"/>
        <w:spacing w:before="96"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Развивающемуся </w:t>
      </w:r>
      <w:proofErr w:type="gramStart"/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  обществу</w:t>
      </w:r>
      <w:proofErr w:type="gramEnd"/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образованные, культурно-нравственные, люди, способные к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творческому решению поставленных задач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отличающиеся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художественно-эстетическим вкусом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обладающие развитым чувством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Реализация задач  образования в этом направлении связана с включением культурного контекста в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образование, с возможностью формирования у детей "гуманитарного знания", раскрывающего творческий потенциал личности. Современная культурологическая концепция системы образования предполагает подготовку выпускника детского сада хорошо владеющего способами культурного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 внешнего мира</w:t>
      </w:r>
      <w:r w:rsidR="00B94BB7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обладающего необходимыми навыками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 же время необходимо отметить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уровень культуры детей дошкольного возраста оставляет желать лучшего. </w:t>
      </w:r>
      <w:r w:rsidR="00B94BB7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сами педагоги допускают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систематические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познания культурных ценностей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свидетельствует о несформированности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определенных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и навыков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художественно-эстетической области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дошкольного возраста являются потребителями современной поп-культуры: телевидения, аудио, видео продукции</w:t>
      </w:r>
      <w:r w:rsidR="00B94BB7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создает среду неблагоприятную и неуправляемую, но оказывающую сильное влияние на развитие общей  культуры, что отучает детей думать, наблюдать, оценивать. А так же:  потребность общества в личности</w:t>
      </w:r>
      <w:r w:rsidR="00090EF1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владеюще</w:t>
      </w:r>
      <w:r w:rsidR="00B94BB7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CE45FF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как способом </w:t>
      </w:r>
      <w:r w:rsidR="00090EF1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 и </w:t>
      </w:r>
      <w:r w:rsidR="003F56F3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090EF1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шения </w:t>
      </w:r>
      <w:r w:rsidR="003F56F3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задач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осознание необходимости разработки системы </w:t>
      </w:r>
      <w:r w:rsidR="00090EF1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культурно-нравственного </w:t>
      </w: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недостаточностью ее методического обеспечения</w:t>
      </w:r>
      <w:r w:rsidR="00090EF1"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2AE9" w:rsidRPr="00AC6C43" w:rsidRDefault="00A16F6A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планируема</w:t>
      </w:r>
      <w:r w:rsidR="00B82AE9" w:rsidRPr="00AC6C43">
        <w:rPr>
          <w:rFonts w:ascii="Times New Roman" w:hAnsi="Times New Roman" w:cs="Times New Roman"/>
          <w:sz w:val="28"/>
          <w:szCs w:val="28"/>
        </w:rPr>
        <w:t>я работа в дошкольном учреждении позволит развить и воспитать:</w:t>
      </w:r>
    </w:p>
    <w:p w:rsidR="00B82AE9" w:rsidRPr="00AC6C43" w:rsidRDefault="00B82AE9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t xml:space="preserve"> - интерес детей к классической музыке, изобразительному искусству, литературному произведению; </w:t>
      </w:r>
    </w:p>
    <w:p w:rsidR="00B82AE9" w:rsidRPr="00AC6C43" w:rsidRDefault="00B82AE9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t>- эмоционально-це</w:t>
      </w:r>
      <w:r w:rsidR="00EB0EF6" w:rsidRPr="00AC6C43">
        <w:rPr>
          <w:rFonts w:ascii="Times New Roman" w:hAnsi="Times New Roman" w:cs="Times New Roman"/>
          <w:sz w:val="28"/>
          <w:szCs w:val="28"/>
        </w:rPr>
        <w:t>нностное отношение к искусству;</w:t>
      </w:r>
    </w:p>
    <w:p w:rsidR="00B82AE9" w:rsidRPr="00AC6C43" w:rsidRDefault="00A16F6A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t xml:space="preserve">- вдумчивое </w:t>
      </w:r>
      <w:r w:rsidR="00B82AE9" w:rsidRPr="00AC6C43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Pr="00AC6C43">
        <w:rPr>
          <w:rFonts w:ascii="Times New Roman" w:hAnsi="Times New Roman" w:cs="Times New Roman"/>
          <w:sz w:val="28"/>
          <w:szCs w:val="28"/>
        </w:rPr>
        <w:t xml:space="preserve">е </w:t>
      </w:r>
      <w:r w:rsidR="00B82AE9" w:rsidRPr="00AC6C43">
        <w:rPr>
          <w:rFonts w:ascii="Times New Roman" w:hAnsi="Times New Roman" w:cs="Times New Roman"/>
          <w:sz w:val="28"/>
          <w:szCs w:val="28"/>
        </w:rPr>
        <w:t xml:space="preserve"> подлинных произведений русского</w:t>
      </w:r>
      <w:r w:rsidR="00F72A2B" w:rsidRPr="00AC6C43">
        <w:rPr>
          <w:rFonts w:ascii="Times New Roman" w:hAnsi="Times New Roman" w:cs="Times New Roman"/>
          <w:sz w:val="28"/>
          <w:szCs w:val="28"/>
        </w:rPr>
        <w:t xml:space="preserve"> и зарубежного </w:t>
      </w:r>
      <w:r w:rsidR="00B82AE9" w:rsidRPr="00AC6C43">
        <w:rPr>
          <w:rFonts w:ascii="Times New Roman" w:hAnsi="Times New Roman" w:cs="Times New Roman"/>
          <w:sz w:val="28"/>
          <w:szCs w:val="28"/>
        </w:rPr>
        <w:t xml:space="preserve"> классического искусства;</w:t>
      </w:r>
    </w:p>
    <w:p w:rsidR="00B82AE9" w:rsidRPr="00AC6C43" w:rsidRDefault="00F72A2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t xml:space="preserve"> - умение всматриваться </w:t>
      </w:r>
      <w:r w:rsidR="00B82AE9" w:rsidRPr="00AC6C43">
        <w:rPr>
          <w:rFonts w:ascii="Times New Roman" w:hAnsi="Times New Roman" w:cs="Times New Roman"/>
          <w:sz w:val="28"/>
          <w:szCs w:val="28"/>
        </w:rPr>
        <w:t xml:space="preserve"> в произведение искусства и анализировать его содержание; </w:t>
      </w:r>
    </w:p>
    <w:p w:rsidR="00B82AE9" w:rsidRPr="00AC6C43" w:rsidRDefault="00B82AE9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t>- умение отражать впечатления о персона</w:t>
      </w:r>
      <w:r w:rsidR="002B2E7A" w:rsidRPr="00AC6C43">
        <w:rPr>
          <w:rFonts w:ascii="Times New Roman" w:hAnsi="Times New Roman" w:cs="Times New Roman"/>
          <w:sz w:val="28"/>
          <w:szCs w:val="28"/>
        </w:rPr>
        <w:t>жах художественных произведений</w:t>
      </w:r>
      <w:r w:rsidRPr="00AC6C43">
        <w:rPr>
          <w:rFonts w:ascii="Times New Roman" w:hAnsi="Times New Roman" w:cs="Times New Roman"/>
          <w:sz w:val="28"/>
          <w:szCs w:val="28"/>
        </w:rPr>
        <w:t>;</w:t>
      </w:r>
    </w:p>
    <w:p w:rsidR="001732D0" w:rsidRPr="00AC6C43" w:rsidRDefault="002B2E7A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t>- желание</w:t>
      </w:r>
      <w:r w:rsidR="001732D0" w:rsidRPr="00AC6C43">
        <w:rPr>
          <w:rFonts w:ascii="Times New Roman" w:hAnsi="Times New Roman" w:cs="Times New Roman"/>
          <w:sz w:val="28"/>
          <w:szCs w:val="28"/>
        </w:rPr>
        <w:t xml:space="preserve"> творить и создавать свои произведения искусства;</w:t>
      </w:r>
    </w:p>
    <w:p w:rsidR="00B82AE9" w:rsidRPr="00AC6C43" w:rsidRDefault="00B82AE9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4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72A2B" w:rsidRPr="00AC6C43">
        <w:rPr>
          <w:rFonts w:ascii="Times New Roman" w:hAnsi="Times New Roman" w:cs="Times New Roman"/>
          <w:sz w:val="28"/>
          <w:szCs w:val="28"/>
        </w:rPr>
        <w:t>благоприятные взаимоотношения</w:t>
      </w:r>
      <w:r w:rsidRPr="00AC6C43">
        <w:rPr>
          <w:rFonts w:ascii="Times New Roman" w:hAnsi="Times New Roman" w:cs="Times New Roman"/>
          <w:sz w:val="28"/>
          <w:szCs w:val="28"/>
        </w:rPr>
        <w:t xml:space="preserve"> в детском коллективе; </w:t>
      </w:r>
    </w:p>
    <w:p w:rsidR="00B82AE9" w:rsidRPr="00AC6C43" w:rsidRDefault="00B82AE9" w:rsidP="00005F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C43">
        <w:rPr>
          <w:rFonts w:ascii="Times New Roman" w:hAnsi="Times New Roman" w:cs="Times New Roman"/>
          <w:sz w:val="28"/>
          <w:szCs w:val="28"/>
        </w:rPr>
        <w:t xml:space="preserve">- </w:t>
      </w:r>
      <w:r w:rsidR="00F72A2B" w:rsidRPr="00AC6C43">
        <w:rPr>
          <w:rFonts w:ascii="Times New Roman" w:hAnsi="Times New Roman" w:cs="Times New Roman"/>
          <w:sz w:val="28"/>
          <w:szCs w:val="28"/>
        </w:rPr>
        <w:t>навыки</w:t>
      </w:r>
      <w:r w:rsidRPr="00AC6C43">
        <w:rPr>
          <w:rFonts w:ascii="Times New Roman" w:hAnsi="Times New Roman" w:cs="Times New Roman"/>
          <w:sz w:val="28"/>
          <w:szCs w:val="28"/>
        </w:rPr>
        <w:t xml:space="preserve"> общения, диалога и достижения взаимопонимания между участниками проекта</w:t>
      </w:r>
      <w:r w:rsidR="00F72A2B" w:rsidRPr="00AC6C43">
        <w:rPr>
          <w:rFonts w:ascii="Times New Roman" w:hAnsi="Times New Roman" w:cs="Times New Roman"/>
          <w:sz w:val="28"/>
          <w:szCs w:val="28"/>
        </w:rPr>
        <w:t>.</w:t>
      </w:r>
    </w:p>
    <w:p w:rsidR="0018072A" w:rsidRPr="00AC6C43" w:rsidRDefault="00D023CD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CCD" w:rsidRPr="00CC2CCD" w:rsidRDefault="00CC2CCD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CC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 проекта</w:t>
      </w:r>
      <w:r w:rsidRPr="00CC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воспитатели, музыкальный руководитель, родители.</w:t>
      </w:r>
    </w:p>
    <w:p w:rsidR="00CC2CCD" w:rsidRDefault="00CC2CCD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7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Предполагаемый продукт проекта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47F9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посещений культурно-массовых мероприятий в рамках реализуемого проекта</w:t>
      </w:r>
      <w:r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выставка творческих работ детей; презентация</w:t>
      </w:r>
      <w:r w:rsidR="008F5100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: «Человечек на стене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викторина «классические произведения искусства и литературы», олимпиада «жанры живописи и литературы»</w:t>
      </w:r>
      <w:r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работа родителей и детей «Мой человечек на стене», </w:t>
      </w:r>
      <w:r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рекомендации для педагогов по ознакомлению детей с 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миром искусства в классическом понимании</w:t>
      </w:r>
      <w:r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систематизированный литературный и иллюстрированный материал по теме 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искусства и литературы для детей старшего </w:t>
      </w:r>
      <w:r w:rsidR="00B6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возраста»</w:t>
      </w:r>
      <w:r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разработанные рекомендации для родителей</w:t>
      </w:r>
      <w:r w:rsidR="00440425"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рассказать ребёнку об искусстве»</w:t>
      </w:r>
      <w:r w:rsidRPr="009E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32" w:rsidRPr="009E47F9" w:rsidRDefault="00005F32" w:rsidP="00005F32">
      <w:pPr>
        <w:shd w:val="clear" w:color="auto" w:fill="FFFFFF"/>
        <w:spacing w:after="12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2D0" w:rsidRDefault="00005F32" w:rsidP="00005F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lastRenderedPageBreak/>
        <w:t>Содержание проекта</w:t>
      </w:r>
    </w:p>
    <w:p w:rsidR="00005F32" w:rsidRDefault="00005F32" w:rsidP="00005F3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t xml:space="preserve">Приступая к реализации проекта, мы учитывали следующие основные принципы: 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sym w:font="Symbol" w:char="F0B7"/>
      </w:r>
      <w:r w:rsidRPr="00597D8B">
        <w:rPr>
          <w:rFonts w:ascii="Times New Roman" w:hAnsi="Times New Roman" w:cs="Times New Roman"/>
          <w:sz w:val="28"/>
          <w:szCs w:val="28"/>
        </w:rPr>
        <w:t xml:space="preserve"> развивающего образования; 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sym w:font="Symbol" w:char="F0B7"/>
      </w:r>
      <w:r w:rsidRPr="00597D8B">
        <w:rPr>
          <w:rFonts w:ascii="Times New Roman" w:hAnsi="Times New Roman" w:cs="Times New Roman"/>
          <w:sz w:val="28"/>
          <w:szCs w:val="28"/>
        </w:rPr>
        <w:t xml:space="preserve"> сочетания научной обоснованности и практической применимости; 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sym w:font="Symbol" w:char="F0B7"/>
      </w:r>
      <w:r w:rsidRPr="00597D8B">
        <w:rPr>
          <w:rFonts w:ascii="Times New Roman" w:hAnsi="Times New Roman" w:cs="Times New Roman"/>
          <w:sz w:val="28"/>
          <w:szCs w:val="28"/>
        </w:rPr>
        <w:t xml:space="preserve"> соответствия критериям полноты, необходимости и достаточности;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sym w:font="Symbol" w:char="F0B7"/>
      </w:r>
      <w:r w:rsidRPr="00597D8B">
        <w:rPr>
          <w:rFonts w:ascii="Times New Roman" w:hAnsi="Times New Roman" w:cs="Times New Roman"/>
          <w:sz w:val="28"/>
          <w:szCs w:val="28"/>
        </w:rPr>
        <w:t xml:space="preserve"> обеспечение единства воспитательных, развивающих и обучающих целей и задач процесса образования детей дошкольного возраста; 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sym w:font="Symbol" w:char="F0B7"/>
      </w:r>
      <w:r w:rsidRPr="00597D8B">
        <w:rPr>
          <w:rFonts w:ascii="Times New Roman" w:hAnsi="Times New Roman" w:cs="Times New Roman"/>
          <w:sz w:val="28"/>
          <w:szCs w:val="28"/>
        </w:rPr>
        <w:t xml:space="preserve"> решение программных образовательных задач при проведении совместной деятельности взрослого и детей, в самостоятельной деятельности детей, в рамках непосредственно образовательной деятельности и при взаимодействии с семьями детей; 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sym w:font="Symbol" w:char="F0B7"/>
      </w:r>
      <w:r w:rsidRPr="00597D8B">
        <w:rPr>
          <w:rFonts w:ascii="Times New Roman" w:hAnsi="Times New Roman" w:cs="Times New Roman"/>
          <w:sz w:val="28"/>
          <w:szCs w:val="28"/>
        </w:rPr>
        <w:t xml:space="preserve"> построение образовательного процесса на адекватных возрасту формах работы с детьми.</w:t>
      </w:r>
    </w:p>
    <w:p w:rsidR="00CC2CCD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8B">
        <w:rPr>
          <w:rFonts w:ascii="Times New Roman" w:hAnsi="Times New Roman" w:cs="Times New Roman"/>
          <w:sz w:val="28"/>
          <w:szCs w:val="28"/>
        </w:rPr>
        <w:t xml:space="preserve"> В соответствии с поставленной целью и задачами проекта, мы определили следующие основные этапы:</w:t>
      </w:r>
    </w:p>
    <w:p w:rsidR="00597D8B" w:rsidRDefault="00597D8B" w:rsidP="00005F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20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597D8B" w:rsidRPr="005079C8" w:rsidRDefault="00597D8B" w:rsidP="00005F32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>изучение научно-м</w:t>
      </w:r>
      <w:r w:rsidR="001A3620">
        <w:rPr>
          <w:rFonts w:ascii="Times New Roman" w:hAnsi="Times New Roman" w:cs="Times New Roman"/>
          <w:sz w:val="28"/>
          <w:szCs w:val="28"/>
        </w:rPr>
        <w:t>етодической литературы, анализ И</w:t>
      </w:r>
      <w:r w:rsidR="001A3620" w:rsidRPr="001A3620">
        <w:rPr>
          <w:rFonts w:ascii="Times New Roman" w:hAnsi="Times New Roman" w:cs="Times New Roman"/>
          <w:sz w:val="28"/>
          <w:szCs w:val="28"/>
        </w:rPr>
        <w:t>нтернет-ре</w:t>
      </w:r>
      <w:r w:rsidR="001A3620">
        <w:rPr>
          <w:rFonts w:ascii="Times New Roman" w:hAnsi="Times New Roman" w:cs="Times New Roman"/>
          <w:sz w:val="28"/>
          <w:szCs w:val="28"/>
        </w:rPr>
        <w:t>с</w:t>
      </w:r>
      <w:r w:rsidR="001A3620" w:rsidRPr="001A3620">
        <w:rPr>
          <w:rFonts w:ascii="Times New Roman" w:hAnsi="Times New Roman" w:cs="Times New Roman"/>
          <w:sz w:val="28"/>
          <w:szCs w:val="28"/>
        </w:rPr>
        <w:t>урсов</w:t>
      </w:r>
      <w:r w:rsidRPr="001A3620">
        <w:rPr>
          <w:rFonts w:ascii="Times New Roman" w:hAnsi="Times New Roman" w:cs="Times New Roman"/>
          <w:sz w:val="28"/>
          <w:szCs w:val="28"/>
        </w:rPr>
        <w:t xml:space="preserve"> по данной теме;</w:t>
      </w:r>
    </w:p>
    <w:p w:rsidR="005079C8" w:rsidRPr="001A3620" w:rsidRDefault="005079C8" w:rsidP="00005F32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книги Воловика «Человечек на стене»;</w:t>
      </w:r>
    </w:p>
    <w:p w:rsidR="00597D8B" w:rsidRPr="001A3620" w:rsidRDefault="00597D8B" w:rsidP="00005F32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>подбор необходимых материалов: репродукций,  обновление центра по изобразительной деятельности в группе;</w:t>
      </w:r>
    </w:p>
    <w:p w:rsidR="00597D8B" w:rsidRPr="001A3620" w:rsidRDefault="00597D8B" w:rsidP="00005F32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 обновление центр искусства необходимыми материалами для творческой деятельности детей; </w:t>
      </w:r>
    </w:p>
    <w:p w:rsidR="00597D8B" w:rsidRPr="001A3620" w:rsidRDefault="00597D8B" w:rsidP="00005F32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 изготовление пособий, дидактических игр: «Художественный салон», «В музее», «Разноцветные краски», «Найди ошибку», «Назови правильно», «Найди отличие», «Что лишнее», «Найди свой домик», «Найди пару», «Будь внимателен» и т.д.; </w:t>
      </w:r>
    </w:p>
    <w:p w:rsidR="00597D8B" w:rsidRPr="001A3620" w:rsidRDefault="00597D8B" w:rsidP="00005F32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lastRenderedPageBreak/>
        <w:t xml:space="preserve"> заключение договора о сотрудничестве с музеем изобразительных искусств, театром кукол, театром юного зрителя. 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Данный проект предполагает активное </w:t>
      </w:r>
      <w:r w:rsidRPr="001A3620">
        <w:rPr>
          <w:rFonts w:ascii="Times New Roman" w:hAnsi="Times New Roman" w:cs="Times New Roman"/>
          <w:b/>
          <w:sz w:val="28"/>
          <w:szCs w:val="28"/>
        </w:rPr>
        <w:t>участие родителей</w:t>
      </w:r>
      <w:r w:rsidRPr="001A3620">
        <w:rPr>
          <w:rFonts w:ascii="Times New Roman" w:hAnsi="Times New Roman" w:cs="Times New Roman"/>
          <w:sz w:val="28"/>
          <w:szCs w:val="28"/>
        </w:rPr>
        <w:t>: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 - анкетирование родителей по теме проекта;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 - встречи с родителями - профессиональными музыкантами или художниками, писателями?;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 - совместное посещение музея, театра; 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- совместное создание фонотеки, видеотеки; 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- участие в создании «мини-галереи» (картин о природе, портретов великих композиторов, художников); 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- участие в сборе художественной литературы по данной теме (выдающиеся музыканты, художники); 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>- участие в конкурсах, выставках фотогазет;</w:t>
      </w:r>
    </w:p>
    <w:p w:rsidR="00597D8B" w:rsidRPr="001A3620" w:rsidRDefault="00597D8B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620">
        <w:rPr>
          <w:rFonts w:ascii="Times New Roman" w:hAnsi="Times New Roman" w:cs="Times New Roman"/>
          <w:sz w:val="28"/>
          <w:szCs w:val="28"/>
        </w:rPr>
        <w:t xml:space="preserve"> - совместные встречи в музыкально-литературной гостиной «В мире прекрасного». </w:t>
      </w:r>
    </w:p>
    <w:p w:rsidR="001A3620" w:rsidRDefault="001A3620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1A3620" w:rsidRPr="001A3620" w:rsidRDefault="001A3620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«Нарисованная страна»</w:t>
      </w:r>
    </w:p>
    <w:tbl>
      <w:tblPr>
        <w:tblStyle w:val="a4"/>
        <w:tblW w:w="9923" w:type="dxa"/>
        <w:tblInd w:w="-743" w:type="dxa"/>
        <w:tblLook w:val="04A0" w:firstRow="1" w:lastRow="0" w:firstColumn="1" w:lastColumn="0" w:noHBand="0" w:noVBand="1"/>
      </w:tblPr>
      <w:tblGrid>
        <w:gridCol w:w="862"/>
        <w:gridCol w:w="3108"/>
        <w:gridCol w:w="5953"/>
      </w:tblGrid>
      <w:tr w:rsidR="005079C8" w:rsidTr="00005F32">
        <w:tc>
          <w:tcPr>
            <w:tcW w:w="862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62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5953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«Нарисованная страна»</w:t>
            </w:r>
          </w:p>
        </w:tc>
        <w:tc>
          <w:tcPr>
            <w:tcW w:w="5953" w:type="dxa"/>
          </w:tcPr>
          <w:p w:rsidR="005079C8" w:rsidRPr="00005F32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работа:</w:t>
            </w:r>
          </w:p>
          <w:p w:rsidR="005079C8" w:rsidRPr="00005F32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39E2"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</w:t>
            </w: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главы «История, которую рассказал карандашный огрызок</w:t>
            </w:r>
            <w:proofErr w:type="gramStart"/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»,  и</w:t>
            </w:r>
            <w:proofErr w:type="gramEnd"/>
            <w:r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одновременно просмотр презентации «Как появились карандаши»</w:t>
            </w:r>
          </w:p>
          <w:p w:rsidR="005079C8" w:rsidRPr="00005F32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- чтение «История, которая произошла с </w:t>
            </w:r>
            <w:proofErr w:type="gramStart"/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Димкой  в</w:t>
            </w:r>
            <w:proofErr w:type="gramEnd"/>
            <w:r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нарисованной стране»</w:t>
            </w:r>
            <w:r w:rsidR="006639E2"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и просмотр мультфильма «Детские рисунки», </w:t>
            </w: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9E2"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игра «Художественный салон», использование девайса(игра «раскрась </w:t>
            </w:r>
            <w:proofErr w:type="spellStart"/>
            <w:r w:rsidR="006639E2" w:rsidRPr="00005F32">
              <w:rPr>
                <w:rFonts w:ascii="Times New Roman" w:hAnsi="Times New Roman" w:cs="Times New Roman"/>
                <w:sz w:val="28"/>
                <w:szCs w:val="28"/>
              </w:rPr>
              <w:t>шедевр»,простые</w:t>
            </w:r>
            <w:proofErr w:type="spellEnd"/>
            <w:r w:rsidR="006639E2"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линии)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«Необыкновенное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путешествие»</w:t>
            </w:r>
          </w:p>
        </w:tc>
        <w:tc>
          <w:tcPr>
            <w:tcW w:w="5953" w:type="dxa"/>
          </w:tcPr>
          <w:p w:rsidR="005079C8" w:rsidRPr="00005F32" w:rsidRDefault="00106D7F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«Как видели разные </w:t>
            </w:r>
            <w:r w:rsidRPr="00005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художники разных стран перспективу» и экскурсия в художественный салон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о художниках, которые не были художниками»</w:t>
            </w:r>
          </w:p>
        </w:tc>
        <w:tc>
          <w:tcPr>
            <w:tcW w:w="5953" w:type="dxa"/>
          </w:tcPr>
          <w:p w:rsidR="005079C8" w:rsidRPr="00005F32" w:rsidRDefault="00106D7F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Презентация «Художники и писатели», театр (спектакль по сказке Г.-Х.Андерсена</w:t>
            </w:r>
            <w:r w:rsidR="000110C3" w:rsidRPr="00005F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старой палитры»</w:t>
            </w:r>
          </w:p>
        </w:tc>
        <w:tc>
          <w:tcPr>
            <w:tcW w:w="5953" w:type="dxa"/>
          </w:tcPr>
          <w:p w:rsidR="005079C8" w:rsidRPr="00005F32" w:rsidRDefault="00106D7F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Игра «Разноцветные краски»</w:t>
            </w:r>
            <w:r w:rsidR="00214970" w:rsidRPr="00005F32">
              <w:rPr>
                <w:rFonts w:ascii="Times New Roman" w:hAnsi="Times New Roman" w:cs="Times New Roman"/>
                <w:sz w:val="28"/>
                <w:szCs w:val="28"/>
              </w:rPr>
              <w:t>, театр кукол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«История, которая произошла в солнечный день»</w:t>
            </w:r>
          </w:p>
        </w:tc>
        <w:tc>
          <w:tcPr>
            <w:tcW w:w="5953" w:type="dxa"/>
          </w:tcPr>
          <w:p w:rsidR="005079C8" w:rsidRPr="00005F32" w:rsidRDefault="00106D7F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Игра «Будь внимателен», «Найди отличие»</w:t>
            </w:r>
            <w:r w:rsidR="000110C3" w:rsidRPr="00005F32">
              <w:rPr>
                <w:rFonts w:ascii="Times New Roman" w:hAnsi="Times New Roman" w:cs="Times New Roman"/>
                <w:sz w:val="28"/>
                <w:szCs w:val="28"/>
              </w:rPr>
              <w:t>, мастер-класс в краеведческом музее</w:t>
            </w:r>
            <w:r w:rsidR="00E67CD4" w:rsidRPr="00005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о сыщике и зорком глазе»</w:t>
            </w:r>
          </w:p>
        </w:tc>
        <w:tc>
          <w:tcPr>
            <w:tcW w:w="5953" w:type="dxa"/>
          </w:tcPr>
          <w:p w:rsidR="005079C8" w:rsidRPr="00005F32" w:rsidRDefault="00214970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Презентация «Иллюзии»</w:t>
            </w:r>
            <w:r w:rsidR="00E67CD4" w:rsidRPr="00005F32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картинную галерею</w:t>
            </w:r>
          </w:p>
        </w:tc>
      </w:tr>
      <w:tr w:rsidR="005079C8" w:rsidTr="00005F32">
        <w:tc>
          <w:tcPr>
            <w:tcW w:w="862" w:type="dxa"/>
          </w:tcPr>
          <w:p w:rsidR="005079C8" w:rsidRPr="001A3620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о том, как важно видеть»</w:t>
            </w:r>
          </w:p>
        </w:tc>
        <w:tc>
          <w:tcPr>
            <w:tcW w:w="5953" w:type="dxa"/>
          </w:tcPr>
          <w:p w:rsidR="005079C8" w:rsidRPr="00005F32" w:rsidRDefault="00214970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Экскурсия в музей изобразительного искусства</w:t>
            </w:r>
          </w:p>
        </w:tc>
      </w:tr>
      <w:tr w:rsidR="005079C8" w:rsidTr="00005F32">
        <w:tc>
          <w:tcPr>
            <w:tcW w:w="862" w:type="dxa"/>
          </w:tcPr>
          <w:p w:rsidR="005079C8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о великом труженике»</w:t>
            </w:r>
          </w:p>
        </w:tc>
        <w:tc>
          <w:tcPr>
            <w:tcW w:w="5953" w:type="dxa"/>
          </w:tcPr>
          <w:p w:rsidR="005079C8" w:rsidRPr="00005F32" w:rsidRDefault="00214970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Презентация «Русские Художники», экскурсия в музей изобразительных искусств</w:t>
            </w:r>
          </w:p>
        </w:tc>
      </w:tr>
      <w:tr w:rsidR="005079C8" w:rsidTr="00005F32">
        <w:tc>
          <w:tcPr>
            <w:tcW w:w="862" w:type="dxa"/>
          </w:tcPr>
          <w:p w:rsidR="005079C8" w:rsidRDefault="00005F32" w:rsidP="00005F3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8" w:type="dxa"/>
          </w:tcPr>
          <w:p w:rsidR="005079C8" w:rsidRPr="001A3620" w:rsidRDefault="005079C8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</w:t>
            </w:r>
            <w:r w:rsidR="002149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мы прощаемся с нарисованным человечком»</w:t>
            </w:r>
          </w:p>
        </w:tc>
        <w:tc>
          <w:tcPr>
            <w:tcW w:w="5953" w:type="dxa"/>
          </w:tcPr>
          <w:p w:rsidR="005079C8" w:rsidRPr="00005F32" w:rsidRDefault="00214970" w:rsidP="00005F32">
            <w:pPr>
              <w:pStyle w:val="a3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F32">
              <w:rPr>
                <w:rFonts w:ascii="Times New Roman" w:hAnsi="Times New Roman" w:cs="Times New Roman"/>
                <w:sz w:val="28"/>
                <w:szCs w:val="28"/>
              </w:rPr>
              <w:t>Совместная работа с родителями «Мой человечек на стене»</w:t>
            </w:r>
          </w:p>
        </w:tc>
      </w:tr>
    </w:tbl>
    <w:p w:rsidR="001A3620" w:rsidRPr="001A3620" w:rsidRDefault="001A3620" w:rsidP="00005F32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A3620" w:rsidRPr="001A3620" w:rsidSect="00005F32">
      <w:pgSz w:w="11906" w:h="16838"/>
      <w:pgMar w:top="1134" w:right="850" w:bottom="1134" w:left="1701" w:header="708" w:footer="708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61F3"/>
    <w:multiLevelType w:val="hybridMultilevel"/>
    <w:tmpl w:val="C7D2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76D7"/>
    <w:multiLevelType w:val="multilevel"/>
    <w:tmpl w:val="C87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D8D"/>
    <w:rsid w:val="000056A0"/>
    <w:rsid w:val="00005F32"/>
    <w:rsid w:val="000110C3"/>
    <w:rsid w:val="0004208B"/>
    <w:rsid w:val="000514E0"/>
    <w:rsid w:val="00090EF1"/>
    <w:rsid w:val="00106D7F"/>
    <w:rsid w:val="00172E1A"/>
    <w:rsid w:val="001732D0"/>
    <w:rsid w:val="001A3620"/>
    <w:rsid w:val="00204785"/>
    <w:rsid w:val="00214970"/>
    <w:rsid w:val="002B2E7A"/>
    <w:rsid w:val="002C1D95"/>
    <w:rsid w:val="00362BAC"/>
    <w:rsid w:val="003F56F3"/>
    <w:rsid w:val="00440425"/>
    <w:rsid w:val="005079C8"/>
    <w:rsid w:val="00597D8B"/>
    <w:rsid w:val="0061647E"/>
    <w:rsid w:val="006639E2"/>
    <w:rsid w:val="006A1B60"/>
    <w:rsid w:val="006E2B0A"/>
    <w:rsid w:val="007A4D8D"/>
    <w:rsid w:val="00855F99"/>
    <w:rsid w:val="008F5100"/>
    <w:rsid w:val="009E47F9"/>
    <w:rsid w:val="00A15531"/>
    <w:rsid w:val="00A16F6A"/>
    <w:rsid w:val="00AC2588"/>
    <w:rsid w:val="00AC6C43"/>
    <w:rsid w:val="00B6312D"/>
    <w:rsid w:val="00B82AE9"/>
    <w:rsid w:val="00B94BB7"/>
    <w:rsid w:val="00C06753"/>
    <w:rsid w:val="00C76F80"/>
    <w:rsid w:val="00CA4B23"/>
    <w:rsid w:val="00CC2CCD"/>
    <w:rsid w:val="00CE45FF"/>
    <w:rsid w:val="00D023CD"/>
    <w:rsid w:val="00E02AB2"/>
    <w:rsid w:val="00E67CD4"/>
    <w:rsid w:val="00EB0EF6"/>
    <w:rsid w:val="00F55856"/>
    <w:rsid w:val="00F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A8A2E-6976-4D07-896E-9BB0A287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95"/>
  </w:style>
  <w:style w:type="paragraph" w:styleId="1">
    <w:name w:val="heading 1"/>
    <w:basedOn w:val="a"/>
    <w:link w:val="10"/>
    <w:qFormat/>
    <w:rsid w:val="00005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B0A"/>
    <w:pPr>
      <w:ind w:left="720"/>
      <w:contextualSpacing/>
    </w:pPr>
  </w:style>
  <w:style w:type="table" w:styleId="a4">
    <w:name w:val="Table Grid"/>
    <w:basedOn w:val="a1"/>
    <w:uiPriority w:val="59"/>
    <w:rsid w:val="001A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05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Худякова ТС</cp:lastModifiedBy>
  <cp:revision>12</cp:revision>
  <dcterms:created xsi:type="dcterms:W3CDTF">2015-08-18T06:45:00Z</dcterms:created>
  <dcterms:modified xsi:type="dcterms:W3CDTF">2019-12-09T09:51:00Z</dcterms:modified>
</cp:coreProperties>
</file>